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53BC3" w14:textId="77777777" w:rsidR="00421183" w:rsidRPr="00D663B0" w:rsidRDefault="00421183" w:rsidP="00421183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color w:val="000000" w:themeColor="text1"/>
        </w:rPr>
        <w:t>[</w:t>
      </w:r>
      <w:r>
        <w:rPr>
          <w:rFonts w:ascii="Calibri" w:eastAsia="Calibri" w:hAnsi="Calibri" w:cs="Calibri"/>
          <w:color w:val="000000" w:themeColor="text1"/>
        </w:rPr>
        <w:t>PRINCIPAL</w:t>
      </w:r>
      <w:r w:rsidRPr="00D663B0">
        <w:rPr>
          <w:rFonts w:ascii="Calibri" w:eastAsia="Calibri" w:hAnsi="Calibri" w:cs="Calibri"/>
          <w:color w:val="000000" w:themeColor="text1"/>
        </w:rPr>
        <w:t>’S NAME],</w:t>
      </w:r>
    </w:p>
    <w:p w14:paraId="7C8259BD" w14:textId="77777777" w:rsidR="00421183" w:rsidRDefault="00421183" w:rsidP="00421183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2FB9A6D1" w14:textId="77777777" w:rsidR="00421183" w:rsidRDefault="00421183" w:rsidP="00421183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color w:val="000000" w:themeColor="text1"/>
        </w:rPr>
        <w:t xml:space="preserve">I </w:t>
      </w:r>
      <w:r>
        <w:rPr>
          <w:rFonts w:ascii="Calibri" w:eastAsia="Calibri" w:hAnsi="Calibri" w:cs="Calibri"/>
          <w:color w:val="000000" w:themeColor="text1"/>
        </w:rPr>
        <w:t xml:space="preserve">would like you to consider allowing me to attend the Promising Practices online conference with the theme “Expand Your School Playlist.” This </w:t>
      </w:r>
      <w:hyperlink r:id="rId5" w:history="1">
        <w:r w:rsidRPr="00F85D1D">
          <w:rPr>
            <w:rStyle w:val="Hyperlink"/>
            <w:rFonts w:ascii="Calibri" w:eastAsia="Calibri" w:hAnsi="Calibri" w:cs="Calibri"/>
            <w:color w:val="0033CC"/>
          </w:rPr>
          <w:t>award-winning</w:t>
        </w:r>
      </w:hyperlink>
      <w:r>
        <w:rPr>
          <w:rFonts w:ascii="Calibri" w:eastAsia="Calibri" w:hAnsi="Calibri" w:cs="Calibri"/>
          <w:color w:val="000000" w:themeColor="text1"/>
        </w:rPr>
        <w:t xml:space="preserve"> conference for teachers and leaders across the nation is in its 14</w:t>
      </w:r>
      <w:r w:rsidRPr="00BE52A1">
        <w:rPr>
          <w:rFonts w:ascii="Calibri" w:eastAsia="Calibri" w:hAnsi="Calibri" w:cs="Calibri"/>
          <w:color w:val="000000" w:themeColor="text1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</w:rPr>
        <w:t xml:space="preserve"> year and will be hosted on </w:t>
      </w:r>
      <w:r w:rsidRPr="00BE52A1">
        <w:rPr>
          <w:rFonts w:ascii="Calibri" w:eastAsia="Calibri" w:hAnsi="Calibri" w:cs="Calibri"/>
          <w:b/>
          <w:bCs/>
          <w:color w:val="000000" w:themeColor="text1"/>
        </w:rPr>
        <w:t>February 28, 2025</w:t>
      </w:r>
      <w:r>
        <w:rPr>
          <w:rFonts w:ascii="Calibri" w:eastAsia="Calibri" w:hAnsi="Calibri" w:cs="Calibri"/>
          <w:color w:val="000000" w:themeColor="text1"/>
        </w:rPr>
        <w:t xml:space="preserve">, from </w:t>
      </w:r>
      <w:r w:rsidRPr="00BE52A1">
        <w:rPr>
          <w:rFonts w:ascii="Calibri" w:eastAsia="Calibri" w:hAnsi="Calibri" w:cs="Calibri"/>
          <w:b/>
          <w:bCs/>
          <w:color w:val="000000" w:themeColor="text1"/>
        </w:rPr>
        <w:t>11am until 5pm EST</w:t>
      </w:r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00415CD9" w14:textId="77777777" w:rsidR="00421183" w:rsidRDefault="00421183" w:rsidP="00421183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669397CB" w14:textId="77777777" w:rsidR="00421183" w:rsidRDefault="00421183" w:rsidP="00421183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The best part about this annual conference is that it is completely virtual - </w:t>
      </w:r>
      <w:r w:rsidRPr="00F85D1D">
        <w:rPr>
          <w:rFonts w:ascii="Calibri" w:eastAsia="Calibri" w:hAnsi="Calibri" w:cs="Calibri"/>
          <w:i/>
          <w:iCs/>
          <w:color w:val="000000" w:themeColor="text1"/>
        </w:rPr>
        <w:t>meaning I do not have to travel to attend and gain benefit</w:t>
      </w:r>
      <w:r>
        <w:rPr>
          <w:rFonts w:ascii="Calibri" w:eastAsia="Calibri" w:hAnsi="Calibri" w:cs="Calibri"/>
          <w:color w:val="000000" w:themeColor="text1"/>
        </w:rPr>
        <w:t xml:space="preserve">! There will be more than 60 sessions including keynote speakers, special panels, live sessions, and on-demand content.  As every session moves into on-demand format for 30 days.    </w:t>
      </w:r>
    </w:p>
    <w:p w14:paraId="473331F8" w14:textId="77777777" w:rsidR="00421183" w:rsidRDefault="00421183" w:rsidP="00421183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1210DC8D" w14:textId="77777777" w:rsidR="00421183" w:rsidRDefault="00421183" w:rsidP="00421183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The cost to attend is only $79.99 AND it includes a full year’s membership to the </w:t>
      </w:r>
      <w:hyperlink r:id="rId6" w:history="1">
        <w:r w:rsidRPr="00F85D1D">
          <w:rPr>
            <w:rStyle w:val="Hyperlink"/>
            <w:rFonts w:ascii="Calibri" w:eastAsia="Calibri" w:hAnsi="Calibri" w:cs="Calibri"/>
            <w:color w:val="0033CC"/>
          </w:rPr>
          <w:t>Stride Professional Development</w:t>
        </w:r>
      </w:hyperlink>
      <w:r>
        <w:rPr>
          <w:rFonts w:ascii="Calibri" w:eastAsia="Calibri" w:hAnsi="Calibri" w:cs="Calibri"/>
          <w:color w:val="000000" w:themeColor="text1"/>
        </w:rPr>
        <w:t xml:space="preserve">’s ever-expanding catalog of on-demand courses. </w:t>
      </w:r>
      <w:r w:rsidRPr="00D663B0">
        <w:rPr>
          <w:rFonts w:ascii="Calibri" w:eastAsia="Calibri" w:hAnsi="Calibri" w:cs="Calibri"/>
          <w:color w:val="000000" w:themeColor="text1"/>
        </w:rPr>
        <w:t xml:space="preserve">The knowledge and insights I would gain from this conference </w:t>
      </w:r>
      <w:r>
        <w:rPr>
          <w:rFonts w:ascii="Calibri" w:eastAsia="Calibri" w:hAnsi="Calibri" w:cs="Calibri"/>
          <w:color w:val="000000" w:themeColor="text1"/>
        </w:rPr>
        <w:t>will be invaluable in</w:t>
      </w:r>
      <w:r w:rsidRPr="00D663B0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helping my students grow. </w:t>
      </w:r>
    </w:p>
    <w:p w14:paraId="2BE9BE74" w14:textId="77777777" w:rsidR="00421183" w:rsidRPr="00D663B0" w:rsidRDefault="00421183" w:rsidP="00421183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413C2894" w14:textId="77777777" w:rsidR="00421183" w:rsidRPr="00D663B0" w:rsidRDefault="00421183" w:rsidP="00421183">
      <w:pPr>
        <w:spacing w:after="0" w:line="278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D663B0">
        <w:rPr>
          <w:rFonts w:ascii="Calibri" w:eastAsia="Calibri" w:hAnsi="Calibri" w:cs="Calibri"/>
          <w:b/>
          <w:bCs/>
          <w:color w:val="000000" w:themeColor="text1"/>
        </w:rPr>
        <w:t>Key Benefits of Attending:</w:t>
      </w:r>
    </w:p>
    <w:p w14:paraId="3BED97B3" w14:textId="77777777" w:rsidR="00421183" w:rsidRPr="00D663B0" w:rsidRDefault="00421183" w:rsidP="00421183">
      <w:pPr>
        <w:numPr>
          <w:ilvl w:val="0"/>
          <w:numId w:val="1"/>
        </w:numPr>
        <w:spacing w:after="0" w:line="278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Budget Friendly</w:t>
      </w:r>
      <w:r w:rsidRPr="00D663B0">
        <w:rPr>
          <w:rFonts w:ascii="Calibri" w:eastAsia="Calibri" w:hAnsi="Calibri" w:cs="Calibri"/>
          <w:color w:val="000000" w:themeColor="text1"/>
        </w:rPr>
        <w:t xml:space="preserve">: </w:t>
      </w:r>
      <w:r>
        <w:rPr>
          <w:rFonts w:ascii="Calibri" w:eastAsia="Calibri" w:hAnsi="Calibri" w:cs="Calibri"/>
          <w:color w:val="000000" w:themeColor="text1"/>
        </w:rPr>
        <w:t xml:space="preserve">At only $79.99, the conference does not have an excessive cost.  </w:t>
      </w:r>
    </w:p>
    <w:p w14:paraId="24E17104" w14:textId="77777777" w:rsidR="00421183" w:rsidRDefault="00421183" w:rsidP="00421183">
      <w:pPr>
        <w:numPr>
          <w:ilvl w:val="0"/>
          <w:numId w:val="1"/>
        </w:numPr>
        <w:spacing w:after="0" w:line="278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No Travel Needed</w:t>
      </w:r>
      <w:r w:rsidRPr="00D663B0">
        <w:rPr>
          <w:rFonts w:ascii="Calibri" w:eastAsia="Calibri" w:hAnsi="Calibri" w:cs="Calibri"/>
          <w:color w:val="000000" w:themeColor="text1"/>
        </w:rPr>
        <w:t xml:space="preserve">: </w:t>
      </w:r>
      <w:r>
        <w:rPr>
          <w:rFonts w:ascii="Calibri" w:eastAsia="Calibri" w:hAnsi="Calibri" w:cs="Calibri"/>
          <w:color w:val="000000" w:themeColor="text1"/>
        </w:rPr>
        <w:t xml:space="preserve">The event is fully virtual, which means I can learn without incurring additional travel or meal reimbursement costs. </w:t>
      </w:r>
    </w:p>
    <w:p w14:paraId="77B968C3" w14:textId="77777777" w:rsidR="00421183" w:rsidRDefault="00421183" w:rsidP="00421183">
      <w:pPr>
        <w:numPr>
          <w:ilvl w:val="0"/>
          <w:numId w:val="1"/>
        </w:numPr>
        <w:spacing w:after="0" w:line="278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On</w:t>
      </w:r>
      <w:r w:rsidRPr="00856200">
        <w:rPr>
          <w:rFonts w:ascii="Calibri" w:eastAsia="Calibri" w:hAnsi="Calibri" w:cs="Calibri"/>
          <w:b/>
          <w:bCs/>
          <w:color w:val="000000" w:themeColor="text1"/>
        </w:rPr>
        <w:t>-Demand:</w:t>
      </w:r>
      <w:r>
        <w:rPr>
          <w:rFonts w:ascii="Calibri" w:eastAsia="Calibri" w:hAnsi="Calibri" w:cs="Calibri"/>
          <w:color w:val="000000" w:themeColor="text1"/>
        </w:rPr>
        <w:t xml:space="preserve"> All sessions shift into on-demand format and can be accessed for an additional 30 days. This means I can attend many more sessions than at any other conference, while learning on my own time.</w:t>
      </w:r>
    </w:p>
    <w:p w14:paraId="1EF4F787" w14:textId="77777777" w:rsidR="00421183" w:rsidRPr="00856200" w:rsidRDefault="00421183" w:rsidP="00421183">
      <w:pPr>
        <w:numPr>
          <w:ilvl w:val="0"/>
          <w:numId w:val="1"/>
        </w:numPr>
        <w:spacing w:after="0" w:line="278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Added Benefit: </w:t>
      </w:r>
      <w:r w:rsidRPr="00BE52A1">
        <w:rPr>
          <w:rFonts w:ascii="Calibri" w:eastAsia="Calibri" w:hAnsi="Calibri" w:cs="Calibri"/>
          <w:color w:val="000000" w:themeColor="text1"/>
        </w:rPr>
        <w:t>Attendance also includes a full year’s membership to Stride PD’s ever-growing catalog of on-demand course</w:t>
      </w:r>
      <w:r>
        <w:rPr>
          <w:rFonts w:ascii="Calibri" w:eastAsia="Calibri" w:hAnsi="Calibri" w:cs="Calibri"/>
          <w:color w:val="000000" w:themeColor="text1"/>
        </w:rPr>
        <w:t xml:space="preserve">s.  They currently have almost 120 on-demand courses built upon micro-learning principles that include checks for understanding, reflection questions to help with application, and real-world scenarios for authenticity. </w:t>
      </w:r>
    </w:p>
    <w:p w14:paraId="36C8C518" w14:textId="77777777" w:rsidR="00421183" w:rsidRPr="00D663B0" w:rsidRDefault="00421183" w:rsidP="00421183">
      <w:pPr>
        <w:numPr>
          <w:ilvl w:val="0"/>
          <w:numId w:val="1"/>
        </w:num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b/>
          <w:bCs/>
          <w:color w:val="000000" w:themeColor="text1"/>
        </w:rPr>
        <w:t>Expert Insights</w:t>
      </w:r>
      <w:r w:rsidRPr="00D663B0">
        <w:rPr>
          <w:rFonts w:ascii="Calibri" w:eastAsia="Calibri" w:hAnsi="Calibri" w:cs="Calibri"/>
          <w:color w:val="000000" w:themeColor="text1"/>
        </w:rPr>
        <w:t xml:space="preserve">: Attend sessions led by </w:t>
      </w:r>
      <w:r>
        <w:rPr>
          <w:rFonts w:ascii="Calibri" w:eastAsia="Calibri" w:hAnsi="Calibri" w:cs="Calibri"/>
          <w:color w:val="000000" w:themeColor="text1"/>
        </w:rPr>
        <w:t xml:space="preserve">teachers and leaders across the country on a variety of topics including Instructional Practices, School Culture, Student Support, Inclusion, and many more. </w:t>
      </w:r>
    </w:p>
    <w:p w14:paraId="4F3DF565" w14:textId="77777777" w:rsidR="00421183" w:rsidRDefault="00421183" w:rsidP="00421183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16FC0F11" w14:textId="77777777" w:rsidR="00421183" w:rsidRPr="00D663B0" w:rsidRDefault="00421183" w:rsidP="00421183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color w:val="000000" w:themeColor="text1"/>
        </w:rPr>
        <w:t xml:space="preserve">Thank you for considering my request. I believe this opportunity will </w:t>
      </w:r>
      <w:r>
        <w:rPr>
          <w:rFonts w:ascii="Calibri" w:eastAsia="Calibri" w:hAnsi="Calibri" w:cs="Calibri"/>
          <w:color w:val="000000" w:themeColor="text1"/>
        </w:rPr>
        <w:t>benefit</w:t>
      </w:r>
      <w:r w:rsidRPr="00D663B0">
        <w:rPr>
          <w:rFonts w:ascii="Calibri" w:eastAsia="Calibri" w:hAnsi="Calibri" w:cs="Calibri"/>
          <w:color w:val="000000" w:themeColor="text1"/>
        </w:rPr>
        <w:t xml:space="preserve"> our team</w:t>
      </w:r>
      <w:r>
        <w:rPr>
          <w:rFonts w:ascii="Calibri" w:eastAsia="Calibri" w:hAnsi="Calibri" w:cs="Calibri"/>
          <w:color w:val="000000" w:themeColor="text1"/>
        </w:rPr>
        <w:t xml:space="preserve">, and I </w:t>
      </w:r>
      <w:r w:rsidRPr="00D663B0">
        <w:rPr>
          <w:rFonts w:ascii="Calibri" w:eastAsia="Calibri" w:hAnsi="Calibri" w:cs="Calibri"/>
          <w:color w:val="000000" w:themeColor="text1"/>
        </w:rPr>
        <w:t>look forward to your approval.</w:t>
      </w:r>
    </w:p>
    <w:p w14:paraId="5EDABDD0" w14:textId="77777777" w:rsidR="00421183" w:rsidRDefault="00421183" w:rsidP="00421183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08B0CF13" w14:textId="77777777" w:rsidR="00421183" w:rsidRPr="00D663B0" w:rsidRDefault="00421183" w:rsidP="00421183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color w:val="000000" w:themeColor="text1"/>
        </w:rPr>
        <w:t>Best regards,</w:t>
      </w:r>
    </w:p>
    <w:p w14:paraId="0204BEB5" w14:textId="77777777" w:rsidR="00421183" w:rsidRDefault="00421183" w:rsidP="00421183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</w:p>
    <w:p w14:paraId="0B14DF14" w14:textId="77777777" w:rsidR="00421183" w:rsidRPr="00D663B0" w:rsidRDefault="00421183" w:rsidP="00421183">
      <w:pPr>
        <w:spacing w:after="0" w:line="278" w:lineRule="auto"/>
        <w:rPr>
          <w:rFonts w:ascii="Calibri" w:eastAsia="Calibri" w:hAnsi="Calibri" w:cs="Calibri"/>
          <w:color w:val="000000" w:themeColor="text1"/>
        </w:rPr>
      </w:pPr>
      <w:r w:rsidRPr="00D663B0">
        <w:rPr>
          <w:rFonts w:ascii="Calibri" w:eastAsia="Calibri" w:hAnsi="Calibri" w:cs="Calibri"/>
          <w:color w:val="000000" w:themeColor="text1"/>
        </w:rPr>
        <w:t>[YOUR NAME]</w:t>
      </w:r>
    </w:p>
    <w:p w14:paraId="73CBC95C" w14:textId="77777777" w:rsidR="0013708C" w:rsidRDefault="0013708C"/>
    <w:sectPr w:rsidR="00137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90243"/>
    <w:multiLevelType w:val="multilevel"/>
    <w:tmpl w:val="DF62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53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83"/>
    <w:rsid w:val="000018FB"/>
    <w:rsid w:val="0013708C"/>
    <w:rsid w:val="00421183"/>
    <w:rsid w:val="0062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2EE1"/>
  <w15:chartTrackingRefBased/>
  <w15:docId w15:val="{33D9FA6F-E12C-4E50-954A-3B06BBC0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83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1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1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1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1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1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1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1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1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1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1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1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118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idepdcenter.com/" TargetMode="External"/><Relationship Id="rId5" Type="http://schemas.openxmlformats.org/officeDocument/2006/relationships/hyperlink" Target="https://stevieawards.com/aba/2024-stevie-award-winn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Heather</dc:creator>
  <cp:keywords/>
  <dc:description/>
  <cp:lastModifiedBy>Lawrence, Heather</cp:lastModifiedBy>
  <cp:revision>1</cp:revision>
  <dcterms:created xsi:type="dcterms:W3CDTF">2024-10-17T13:20:00Z</dcterms:created>
  <dcterms:modified xsi:type="dcterms:W3CDTF">2024-10-17T13:22:00Z</dcterms:modified>
</cp:coreProperties>
</file>