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5EE5" w14:textId="7D2B9281"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b/>
          <w:bCs/>
          <w:color w:val="323130"/>
          <w:sz w:val="28"/>
          <w:szCs w:val="28"/>
          <w:bdr w:val="none" w:sz="0" w:space="0" w:color="auto" w:frame="1"/>
        </w:rPr>
      </w:pPr>
      <w:r w:rsidRPr="000431AE">
        <w:rPr>
          <w:rFonts w:asciiTheme="minorHAnsi" w:hAnsiTheme="minorHAnsi" w:cstheme="minorHAnsi"/>
          <w:b/>
          <w:bCs/>
          <w:color w:val="323130"/>
          <w:sz w:val="28"/>
          <w:szCs w:val="28"/>
          <w:bdr w:val="none" w:sz="0" w:space="0" w:color="auto" w:frame="1"/>
        </w:rPr>
        <w:t>Milena Khazanavicius</w:t>
      </w:r>
    </w:p>
    <w:p w14:paraId="18DC01AC"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8"/>
          <w:szCs w:val="28"/>
          <w:bdr w:val="none" w:sz="0" w:space="0" w:color="auto" w:frame="1"/>
        </w:rPr>
      </w:pPr>
    </w:p>
    <w:p w14:paraId="63137991"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8"/>
          <w:szCs w:val="28"/>
          <w:bdr w:val="none" w:sz="0" w:space="0" w:color="auto" w:frame="1"/>
        </w:rPr>
      </w:pPr>
    </w:p>
    <w:p w14:paraId="0F1149C0" w14:textId="4B38F4C8"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Milena Khazanavicius has been completely blind since she was 22. Twenty-eight years down the road with plenty of lived experiences under the soles of her shoes she’s deeply passionate about pedestrian access and safety, the youth of today, and being outdoors.</w:t>
      </w:r>
    </w:p>
    <w:p w14:paraId="254704E5"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 </w:t>
      </w:r>
    </w:p>
    <w:p w14:paraId="30939D3C"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Milena sits on the Active Transportation Advisory Committee, the brand new Crown Accessibility Advisory Committee, and has been devoted advocate with Walk ’n Roll Halifax for 7 years.</w:t>
      </w:r>
    </w:p>
    <w:p w14:paraId="2A03CAAF"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 </w:t>
      </w:r>
    </w:p>
    <w:p w14:paraId="6E8364C7"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In the past, Milena has presented with PEACH Research on access in the outdoor  environment, and with Easter Seals in the  SHEROES conference on Women living   life to  their fullest who have Disabilities.</w:t>
      </w:r>
    </w:p>
    <w:p w14:paraId="41BE11E4"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 </w:t>
      </w:r>
    </w:p>
    <w:p w14:paraId="33C12B60"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Recently, with the hard work and perseverance of over a year, Milena and her colleague Bernard Bessette and Bill Campbell of Walk ‘n Roll Halifax have initiated and successfully completed switching accessible pedestrian signals from a non-compliant 3 to 6 second push and hold to a mere push and release with TPW (Transportation Public works)  staff.</w:t>
      </w:r>
    </w:p>
    <w:p w14:paraId="14A9C9A9"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 </w:t>
      </w:r>
    </w:p>
    <w:p w14:paraId="50AA0C52"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Milena is also an Accessible Media Inc. community reporter and a long-time volunteer in many capacities at CNIB, including co –facilitating training for Vision Mates and leading Young Leader Days prior to Covid.</w:t>
      </w:r>
    </w:p>
    <w:p w14:paraId="26A77AE9"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 </w:t>
      </w:r>
    </w:p>
    <w:p w14:paraId="0222FD50" w14:textId="77777777" w:rsidR="000431AE" w:rsidRPr="000431AE" w:rsidRDefault="000431AE" w:rsidP="000431AE">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0431AE">
        <w:rPr>
          <w:rFonts w:asciiTheme="minorHAnsi" w:hAnsiTheme="minorHAnsi" w:cstheme="minorHAnsi"/>
          <w:color w:val="323130"/>
          <w:sz w:val="28"/>
          <w:szCs w:val="28"/>
          <w:bdr w:val="none" w:sz="0" w:space="0" w:color="auto" w:frame="1"/>
        </w:rPr>
        <w:t>On the relaxing and fun side of life, Milena is a plotter and core team volunteer at her beloved Common Roots Urban Farm. She loves camping, reading, cooking and anything that adds a bit of a risk to life. Whatever adventure Milena is embarking on, her eye is focused on accessibility for ALL!.</w:t>
      </w:r>
    </w:p>
    <w:p w14:paraId="1B00E13B" w14:textId="77777777" w:rsidR="00F2770B" w:rsidRPr="000431AE" w:rsidRDefault="000431AE">
      <w:pPr>
        <w:rPr>
          <w:rFonts w:cstheme="minorHAnsi"/>
        </w:rPr>
      </w:pPr>
    </w:p>
    <w:sectPr w:rsidR="00F2770B" w:rsidRPr="000431AE" w:rsidSect="00261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AE"/>
    <w:rsid w:val="000431AE"/>
    <w:rsid w:val="00261B24"/>
    <w:rsid w:val="006144A6"/>
    <w:rsid w:val="008C3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6691A9"/>
  <w15:chartTrackingRefBased/>
  <w15:docId w15:val="{4E64B791-79C4-DD4B-8F46-3F8C3AAB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2022-02-02T18:24:00Z</dcterms:created>
  <dcterms:modified xsi:type="dcterms:W3CDTF">2022-02-02T18:25:00Z</dcterms:modified>
</cp:coreProperties>
</file>