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1509"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5"/>
          <w:szCs w:val="25"/>
        </w:rPr>
        <w:t>Date:</w:t>
      </w:r>
      <w:r>
        <w:rPr>
          <w:rStyle w:val="scxw188502174"/>
          <w:rFonts w:ascii="Arial" w:hAnsi="Arial" w:cs="Arial"/>
          <w:color w:val="000000"/>
          <w:sz w:val="25"/>
          <w:szCs w:val="25"/>
        </w:rPr>
        <w:t> </w:t>
      </w:r>
      <w:r>
        <w:rPr>
          <w:rFonts w:ascii="Arial" w:hAnsi="Arial" w:cs="Arial"/>
          <w:color w:val="000000"/>
          <w:sz w:val="25"/>
          <w:szCs w:val="25"/>
        </w:rPr>
        <w:br/>
      </w:r>
      <w:r>
        <w:rPr>
          <w:rStyle w:val="eop"/>
          <w:rFonts w:ascii="Arial" w:hAnsi="Arial" w:cs="Arial"/>
          <w:color w:val="000000"/>
          <w:sz w:val="25"/>
          <w:szCs w:val="25"/>
        </w:rPr>
        <w:t> </w:t>
      </w:r>
    </w:p>
    <w:p w14:paraId="61ABC246"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5"/>
          <w:szCs w:val="25"/>
        </w:rPr>
        <w:t>To:</w:t>
      </w:r>
      <w:r>
        <w:rPr>
          <w:rStyle w:val="scxw188502174"/>
          <w:rFonts w:ascii="Arial" w:hAnsi="Arial" w:cs="Arial"/>
          <w:color w:val="000000"/>
          <w:sz w:val="25"/>
          <w:szCs w:val="25"/>
        </w:rPr>
        <w:t> </w:t>
      </w:r>
      <w:r>
        <w:rPr>
          <w:rFonts w:ascii="Arial" w:hAnsi="Arial" w:cs="Arial"/>
          <w:color w:val="000000"/>
          <w:sz w:val="25"/>
          <w:szCs w:val="25"/>
        </w:rPr>
        <w:br/>
      </w:r>
      <w:r>
        <w:rPr>
          <w:rStyle w:val="eop"/>
          <w:rFonts w:ascii="Arial" w:hAnsi="Arial" w:cs="Arial"/>
          <w:color w:val="000000"/>
          <w:sz w:val="25"/>
          <w:szCs w:val="25"/>
        </w:rPr>
        <w:t> </w:t>
      </w:r>
    </w:p>
    <w:p w14:paraId="1548E6A0"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5"/>
          <w:szCs w:val="25"/>
        </w:rPr>
        <w:t>From:</w:t>
      </w:r>
      <w:r>
        <w:rPr>
          <w:rStyle w:val="scxw188502174"/>
          <w:rFonts w:ascii="Arial" w:hAnsi="Arial" w:cs="Arial"/>
          <w:color w:val="000000"/>
          <w:sz w:val="25"/>
          <w:szCs w:val="25"/>
        </w:rPr>
        <w:t> </w:t>
      </w:r>
      <w:r>
        <w:rPr>
          <w:rFonts w:ascii="Arial" w:hAnsi="Arial" w:cs="Arial"/>
          <w:color w:val="000000"/>
          <w:sz w:val="25"/>
          <w:szCs w:val="25"/>
        </w:rPr>
        <w:br/>
      </w:r>
      <w:r>
        <w:rPr>
          <w:rStyle w:val="eop"/>
          <w:rFonts w:ascii="Arial" w:hAnsi="Arial" w:cs="Arial"/>
          <w:color w:val="000000"/>
          <w:sz w:val="25"/>
          <w:szCs w:val="25"/>
        </w:rPr>
        <w:t> </w:t>
      </w:r>
    </w:p>
    <w:p w14:paraId="28C450E2"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5"/>
          <w:szCs w:val="25"/>
        </w:rPr>
        <w:t xml:space="preserve">Re:  2023 Medaptus Academy </w:t>
      </w:r>
      <w:r>
        <w:rPr>
          <w:rStyle w:val="scxw188502174"/>
          <w:rFonts w:ascii="Arial" w:hAnsi="Arial" w:cs="Arial"/>
          <w:color w:val="000000"/>
          <w:sz w:val="25"/>
          <w:szCs w:val="25"/>
        </w:rPr>
        <w:t> </w:t>
      </w:r>
      <w:r>
        <w:rPr>
          <w:rFonts w:ascii="Arial" w:hAnsi="Arial" w:cs="Arial"/>
          <w:color w:val="000000"/>
          <w:sz w:val="25"/>
          <w:szCs w:val="25"/>
        </w:rPr>
        <w:br/>
      </w:r>
      <w:r>
        <w:rPr>
          <w:rStyle w:val="eop"/>
          <w:rFonts w:ascii="Arial" w:hAnsi="Arial" w:cs="Arial"/>
          <w:color w:val="000000"/>
          <w:sz w:val="25"/>
          <w:szCs w:val="25"/>
        </w:rPr>
        <w:t> </w:t>
      </w:r>
    </w:p>
    <w:p w14:paraId="0E5FAFE4"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5"/>
          <w:szCs w:val="25"/>
        </w:rPr>
        <w:t>I would like to attend the 2023 Medaptus Academy, which is being held virtually on November 14 and 15</w:t>
      </w:r>
      <w:r>
        <w:rPr>
          <w:rStyle w:val="normaltextrun"/>
          <w:rFonts w:ascii="Arial" w:hAnsi="Arial" w:cs="Arial"/>
          <w:sz w:val="20"/>
          <w:szCs w:val="20"/>
          <w:vertAlign w:val="superscript"/>
        </w:rPr>
        <w:t>th</w:t>
      </w:r>
      <w:r>
        <w:rPr>
          <w:rStyle w:val="normaltextrun"/>
          <w:rFonts w:ascii="Arial" w:hAnsi="Arial" w:cs="Arial"/>
          <w:sz w:val="25"/>
          <w:szCs w:val="25"/>
        </w:rPr>
        <w:t xml:space="preserve">. The </w:t>
      </w:r>
      <w:hyperlink r:id="rId5" w:tgtFrame="_blank" w:history="1">
        <w:r>
          <w:rPr>
            <w:rStyle w:val="normaltextrun"/>
            <w:rFonts w:ascii="Arial" w:hAnsi="Arial" w:cs="Arial"/>
            <w:color w:val="0000FF"/>
            <w:sz w:val="25"/>
            <w:szCs w:val="25"/>
            <w:u w:val="single"/>
          </w:rPr>
          <w:t>Medaptus Academy User Conference</w:t>
        </w:r>
      </w:hyperlink>
      <w:r>
        <w:rPr>
          <w:rStyle w:val="normaltextrun"/>
          <w:rFonts w:ascii="Arial" w:hAnsi="Arial" w:cs="Arial"/>
          <w:sz w:val="25"/>
          <w:szCs w:val="25"/>
        </w:rPr>
        <w:t xml:space="preserve"> helps Charge Pro customers and users, including revenue cycle leaders, medical coders, billing and AR specialists, physicians, practice managers, and related roles develop the critical skills needed to leverage Charge Pro and receive the maximum benefits from the solution.</w:t>
      </w:r>
      <w:r>
        <w:rPr>
          <w:rStyle w:val="eop"/>
          <w:rFonts w:ascii="Arial" w:hAnsi="Arial" w:cs="Arial"/>
          <w:sz w:val="25"/>
          <w:szCs w:val="25"/>
        </w:rPr>
        <w:t> </w:t>
      </w:r>
    </w:p>
    <w:p w14:paraId="07EB83BD"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5"/>
          <w:szCs w:val="25"/>
        </w:rPr>
        <w:t> </w:t>
      </w:r>
    </w:p>
    <w:p w14:paraId="7129AF31"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5"/>
          <w:szCs w:val="25"/>
        </w:rPr>
        <w:t>Aside from Medaptus’ Charge Pro being regarded by many as the industry’s top revenue cycle management system, the top reasons I’d like to attend the Academy are: </w:t>
      </w:r>
      <w:r>
        <w:rPr>
          <w:rStyle w:val="eop"/>
          <w:rFonts w:ascii="Arial" w:hAnsi="Arial" w:cs="Arial"/>
          <w:sz w:val="25"/>
          <w:szCs w:val="25"/>
        </w:rPr>
        <w:t> </w:t>
      </w:r>
    </w:p>
    <w:p w14:paraId="6732DA38"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scxw188502174"/>
          <w:rFonts w:ascii="Calibri" w:hAnsi="Calibri" w:cs="Calibri"/>
          <w:sz w:val="22"/>
          <w:szCs w:val="22"/>
        </w:rPr>
        <w:t> </w:t>
      </w:r>
      <w:r>
        <w:rPr>
          <w:rFonts w:ascii="Calibri" w:hAnsi="Calibri" w:cs="Calibri"/>
          <w:sz w:val="22"/>
          <w:szCs w:val="22"/>
        </w:rPr>
        <w:br/>
      </w:r>
      <w:r>
        <w:rPr>
          <w:rStyle w:val="normaltextrun"/>
          <w:rFonts w:ascii="Arial" w:hAnsi="Arial" w:cs="Arial"/>
          <w:color w:val="000000"/>
          <w:sz w:val="25"/>
          <w:szCs w:val="25"/>
        </w:rPr>
        <w:t xml:space="preserve">• Gain essential knowledge on Charge Pro tips and tricks </w:t>
      </w:r>
      <w:r>
        <w:rPr>
          <w:rStyle w:val="scxw188502174"/>
          <w:rFonts w:ascii="Arial" w:hAnsi="Arial" w:cs="Arial"/>
          <w:color w:val="000000"/>
          <w:sz w:val="25"/>
          <w:szCs w:val="25"/>
        </w:rPr>
        <w:t> </w:t>
      </w:r>
      <w:r>
        <w:rPr>
          <w:rFonts w:ascii="Arial" w:hAnsi="Arial" w:cs="Arial"/>
          <w:color w:val="000000"/>
          <w:sz w:val="25"/>
          <w:szCs w:val="25"/>
        </w:rPr>
        <w:br/>
      </w:r>
      <w:r>
        <w:rPr>
          <w:rStyle w:val="normaltextrun"/>
          <w:rFonts w:ascii="Arial" w:hAnsi="Arial" w:cs="Arial"/>
          <w:color w:val="000000"/>
          <w:sz w:val="25"/>
          <w:szCs w:val="25"/>
        </w:rPr>
        <w:t xml:space="preserve">• Engage in demos that present real-life applications and scenarios </w:t>
      </w:r>
      <w:r>
        <w:rPr>
          <w:rStyle w:val="scxw188502174"/>
          <w:rFonts w:ascii="Arial" w:hAnsi="Arial" w:cs="Arial"/>
          <w:color w:val="000000"/>
          <w:sz w:val="25"/>
          <w:szCs w:val="25"/>
        </w:rPr>
        <w:t> </w:t>
      </w:r>
      <w:r>
        <w:rPr>
          <w:rFonts w:ascii="Arial" w:hAnsi="Arial" w:cs="Arial"/>
          <w:color w:val="000000"/>
          <w:sz w:val="25"/>
          <w:szCs w:val="25"/>
        </w:rPr>
        <w:br/>
      </w:r>
      <w:r>
        <w:rPr>
          <w:rStyle w:val="normaltextrun"/>
          <w:rFonts w:ascii="Arial" w:hAnsi="Arial" w:cs="Arial"/>
          <w:color w:val="000000"/>
          <w:sz w:val="25"/>
          <w:szCs w:val="25"/>
        </w:rPr>
        <w:t>• Interact with thought leaders, who are on the front lines of the solution</w:t>
      </w:r>
      <w:r>
        <w:rPr>
          <w:rStyle w:val="scxw188502174"/>
          <w:rFonts w:ascii="Arial" w:hAnsi="Arial" w:cs="Arial"/>
          <w:color w:val="000000"/>
          <w:sz w:val="25"/>
          <w:szCs w:val="25"/>
        </w:rPr>
        <w:t> </w:t>
      </w:r>
      <w:r>
        <w:rPr>
          <w:rFonts w:ascii="Arial" w:hAnsi="Arial" w:cs="Arial"/>
          <w:color w:val="000000"/>
          <w:sz w:val="25"/>
          <w:szCs w:val="25"/>
        </w:rPr>
        <w:br/>
      </w:r>
      <w:r>
        <w:rPr>
          <w:rStyle w:val="normaltextrun"/>
          <w:rFonts w:ascii="Arial" w:hAnsi="Arial" w:cs="Arial"/>
          <w:color w:val="000000"/>
          <w:sz w:val="25"/>
          <w:szCs w:val="25"/>
        </w:rPr>
        <w:t xml:space="preserve">• Participate in peer learning discussions on common issues, challenges, and solutions </w:t>
      </w:r>
      <w:r>
        <w:rPr>
          <w:rStyle w:val="scxw188502174"/>
          <w:rFonts w:ascii="Arial" w:hAnsi="Arial" w:cs="Arial"/>
          <w:color w:val="000000"/>
          <w:sz w:val="25"/>
          <w:szCs w:val="25"/>
        </w:rPr>
        <w:t> </w:t>
      </w:r>
      <w:r>
        <w:rPr>
          <w:rFonts w:ascii="Arial" w:hAnsi="Arial" w:cs="Arial"/>
          <w:color w:val="000000"/>
          <w:sz w:val="25"/>
          <w:szCs w:val="25"/>
        </w:rPr>
        <w:br/>
      </w:r>
      <w:r>
        <w:rPr>
          <w:rStyle w:val="eop"/>
          <w:rFonts w:ascii="Arial" w:hAnsi="Arial" w:cs="Arial"/>
          <w:color w:val="000000"/>
          <w:sz w:val="25"/>
          <w:szCs w:val="25"/>
        </w:rPr>
        <w:t> </w:t>
      </w:r>
    </w:p>
    <w:p w14:paraId="24EA7415"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5"/>
          <w:szCs w:val="25"/>
        </w:rPr>
        <w:t>At the 2023 Medaptus Academy, industry expert speakers will address how Charge Pro customers can get the most out of the application, experience revenue optimization techniques, and increased operational efficiency. In addition, throughout the conference I will have the opportunity to attend peer open discussions, where I can discuss common issues, exchange ideas, and build a network to draw on long after the conference ends. </w:t>
      </w:r>
      <w:r>
        <w:rPr>
          <w:rStyle w:val="eop"/>
          <w:rFonts w:ascii="Arial" w:hAnsi="Arial" w:cs="Arial"/>
          <w:color w:val="000000"/>
          <w:sz w:val="25"/>
          <w:szCs w:val="25"/>
        </w:rPr>
        <w:t> </w:t>
      </w:r>
    </w:p>
    <w:p w14:paraId="51740605" w14:textId="77777777" w:rsidR="007716B7" w:rsidRDefault="007716B7" w:rsidP="00771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5"/>
          <w:szCs w:val="25"/>
        </w:rPr>
        <w:t xml:space="preserve">The estimated value of the conference is more than $2000 (considering the hours of training we are receiving). </w:t>
      </w:r>
      <w:r>
        <w:rPr>
          <w:rStyle w:val="scxw188502174"/>
          <w:rFonts w:ascii="Arial" w:hAnsi="Arial" w:cs="Arial"/>
          <w:color w:val="000000"/>
          <w:sz w:val="25"/>
          <w:szCs w:val="25"/>
        </w:rPr>
        <w:t> </w:t>
      </w:r>
      <w:r>
        <w:rPr>
          <w:rFonts w:ascii="Arial" w:hAnsi="Arial" w:cs="Arial"/>
          <w:color w:val="000000"/>
          <w:sz w:val="25"/>
          <w:szCs w:val="25"/>
        </w:rPr>
        <w:br/>
      </w:r>
      <w:r>
        <w:rPr>
          <w:rStyle w:val="eop"/>
          <w:rFonts w:ascii="Arial" w:hAnsi="Arial" w:cs="Arial"/>
          <w:color w:val="000000"/>
          <w:sz w:val="25"/>
          <w:szCs w:val="25"/>
        </w:rPr>
        <w:t> </w:t>
      </w:r>
    </w:p>
    <w:p w14:paraId="6B17D717" w14:textId="77777777" w:rsidR="007716B7" w:rsidRDefault="007716B7" w:rsidP="00771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5"/>
          <w:szCs w:val="25"/>
        </w:rPr>
        <w:t>Below is an estimated breakdown of conference costs:</w:t>
      </w:r>
      <w:r>
        <w:rPr>
          <w:rStyle w:val="scxw188502174"/>
          <w:rFonts w:ascii="Arial" w:hAnsi="Arial" w:cs="Arial"/>
          <w:color w:val="000000"/>
          <w:sz w:val="25"/>
          <w:szCs w:val="25"/>
        </w:rPr>
        <w:t> </w:t>
      </w:r>
      <w:r>
        <w:rPr>
          <w:rFonts w:ascii="Arial" w:hAnsi="Arial" w:cs="Arial"/>
          <w:color w:val="000000"/>
          <w:sz w:val="25"/>
          <w:szCs w:val="25"/>
        </w:rPr>
        <w:br/>
      </w:r>
      <w:r>
        <w:rPr>
          <w:rStyle w:val="scxw188502174"/>
          <w:rFonts w:ascii="Calibri" w:hAnsi="Calibri" w:cs="Calibri"/>
          <w:sz w:val="22"/>
          <w:szCs w:val="22"/>
        </w:rPr>
        <w:t> </w:t>
      </w:r>
      <w:r>
        <w:rPr>
          <w:rFonts w:ascii="Calibri" w:hAnsi="Calibri" w:cs="Calibri"/>
          <w:sz w:val="22"/>
          <w:szCs w:val="22"/>
        </w:rPr>
        <w:br/>
      </w:r>
      <w:r>
        <w:rPr>
          <w:rStyle w:val="normaltextrun"/>
          <w:rFonts w:ascii="Arial" w:hAnsi="Arial" w:cs="Arial"/>
          <w:color w:val="000000"/>
          <w:sz w:val="25"/>
          <w:szCs w:val="25"/>
        </w:rPr>
        <w:t>Registration Fee: $295 per individual ticket, </w:t>
      </w:r>
      <w:r>
        <w:rPr>
          <w:rStyle w:val="eop"/>
          <w:rFonts w:ascii="Arial" w:hAnsi="Arial" w:cs="Arial"/>
          <w:color w:val="000000"/>
          <w:sz w:val="25"/>
          <w:szCs w:val="25"/>
        </w:rPr>
        <w:t> </w:t>
      </w:r>
    </w:p>
    <w:p w14:paraId="0CA36F11" w14:textId="77777777" w:rsidR="007716B7" w:rsidRDefault="007716B7" w:rsidP="007716B7">
      <w:pPr>
        <w:pStyle w:val="paragraph"/>
        <w:numPr>
          <w:ilvl w:val="0"/>
          <w:numId w:val="1"/>
        </w:numPr>
        <w:shd w:val="clear" w:color="auto" w:fill="FFFFFF"/>
        <w:spacing w:before="0" w:beforeAutospacing="0" w:after="0" w:afterAutospacing="0"/>
        <w:ind w:left="1080" w:firstLine="0"/>
        <w:textAlignment w:val="baseline"/>
        <w:rPr>
          <w:rFonts w:ascii="Arial" w:hAnsi="Arial" w:cs="Arial"/>
          <w:sz w:val="25"/>
          <w:szCs w:val="25"/>
        </w:rPr>
      </w:pPr>
      <w:r>
        <w:rPr>
          <w:rStyle w:val="normaltextrun"/>
          <w:rFonts w:ascii="Arial" w:hAnsi="Arial" w:cs="Arial"/>
          <w:color w:val="000000"/>
          <w:sz w:val="25"/>
          <w:szCs w:val="25"/>
        </w:rPr>
        <w:t>$200 per ticket for groups of 3 or more, or $185 per ticket for groups of 4</w:t>
      </w:r>
      <w:r>
        <w:rPr>
          <w:rStyle w:val="eop"/>
          <w:rFonts w:ascii="Arial" w:hAnsi="Arial" w:cs="Arial"/>
          <w:color w:val="000000"/>
          <w:sz w:val="25"/>
          <w:szCs w:val="25"/>
        </w:rPr>
        <w:t> </w:t>
      </w:r>
    </w:p>
    <w:p w14:paraId="74E88D41" w14:textId="77777777" w:rsidR="007716B7" w:rsidRDefault="007716B7" w:rsidP="007716B7">
      <w:pPr>
        <w:pStyle w:val="paragraph"/>
        <w:numPr>
          <w:ilvl w:val="0"/>
          <w:numId w:val="1"/>
        </w:numPr>
        <w:shd w:val="clear" w:color="auto" w:fill="FFFFFF"/>
        <w:spacing w:before="0" w:beforeAutospacing="0" w:after="0" w:afterAutospacing="0"/>
        <w:ind w:left="1080" w:firstLine="0"/>
        <w:textAlignment w:val="baseline"/>
        <w:rPr>
          <w:rFonts w:ascii="Arial" w:hAnsi="Arial" w:cs="Arial"/>
          <w:sz w:val="25"/>
          <w:szCs w:val="25"/>
        </w:rPr>
      </w:pPr>
      <w:r>
        <w:rPr>
          <w:rStyle w:val="normaltextrun"/>
          <w:rFonts w:ascii="Arial" w:hAnsi="Arial" w:cs="Arial"/>
          <w:color w:val="000000"/>
          <w:sz w:val="25"/>
          <w:szCs w:val="25"/>
        </w:rPr>
        <w:t>If we send more than 5 individuals, we will also receive complementary passes for any other employees that want to attend (coders, etc.) </w:t>
      </w:r>
      <w:r>
        <w:rPr>
          <w:rStyle w:val="eop"/>
          <w:rFonts w:ascii="Arial" w:hAnsi="Arial" w:cs="Arial"/>
          <w:color w:val="000000"/>
          <w:sz w:val="25"/>
          <w:szCs w:val="25"/>
        </w:rPr>
        <w:t> </w:t>
      </w:r>
    </w:p>
    <w:p w14:paraId="187FEBA7"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sz w:val="25"/>
          <w:szCs w:val="25"/>
        </w:rPr>
        <w:t> </w:t>
      </w:r>
    </w:p>
    <w:p w14:paraId="7E803503"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5"/>
          <w:szCs w:val="25"/>
        </w:rPr>
        <w:t xml:space="preserve">Total: $ </w:t>
      </w:r>
      <w:r>
        <w:rPr>
          <w:rStyle w:val="scxw188502174"/>
          <w:rFonts w:ascii="Arial" w:hAnsi="Arial" w:cs="Arial"/>
          <w:color w:val="000000"/>
          <w:sz w:val="25"/>
          <w:szCs w:val="25"/>
        </w:rPr>
        <w:t> </w:t>
      </w:r>
      <w:r>
        <w:rPr>
          <w:rFonts w:ascii="Arial" w:hAnsi="Arial" w:cs="Arial"/>
          <w:color w:val="000000"/>
          <w:sz w:val="25"/>
          <w:szCs w:val="25"/>
        </w:rPr>
        <w:br/>
      </w:r>
      <w:r>
        <w:rPr>
          <w:rStyle w:val="eop"/>
          <w:rFonts w:ascii="Arial" w:hAnsi="Arial" w:cs="Arial"/>
          <w:color w:val="000000"/>
          <w:sz w:val="25"/>
          <w:szCs w:val="25"/>
        </w:rPr>
        <w:t> </w:t>
      </w:r>
    </w:p>
    <w:p w14:paraId="177EC202"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5"/>
          <w:szCs w:val="25"/>
        </w:rPr>
        <w:lastRenderedPageBreak/>
        <w:t>Thank you for considering this request.</w:t>
      </w:r>
      <w:r>
        <w:rPr>
          <w:rStyle w:val="scxw188502174"/>
          <w:rFonts w:ascii="Arial" w:hAnsi="Arial" w:cs="Arial"/>
          <w:color w:val="000000"/>
          <w:sz w:val="25"/>
          <w:szCs w:val="25"/>
        </w:rPr>
        <w:t> </w:t>
      </w:r>
      <w:r>
        <w:rPr>
          <w:rFonts w:ascii="Arial" w:hAnsi="Arial" w:cs="Arial"/>
          <w:color w:val="000000"/>
          <w:sz w:val="25"/>
          <w:szCs w:val="25"/>
        </w:rPr>
        <w:br/>
      </w:r>
      <w:r>
        <w:rPr>
          <w:rStyle w:val="eop"/>
          <w:rFonts w:ascii="Arial" w:hAnsi="Arial" w:cs="Arial"/>
          <w:color w:val="000000"/>
          <w:sz w:val="25"/>
          <w:szCs w:val="25"/>
        </w:rPr>
        <w:t> </w:t>
      </w:r>
    </w:p>
    <w:p w14:paraId="74E57B66" w14:textId="77777777" w:rsidR="007716B7" w:rsidRDefault="007716B7" w:rsidP="007716B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5"/>
          <w:szCs w:val="25"/>
        </w:rPr>
        <w:t>Regards,</w:t>
      </w:r>
      <w:r>
        <w:rPr>
          <w:rStyle w:val="eop"/>
          <w:rFonts w:ascii="Arial" w:hAnsi="Arial" w:cs="Arial"/>
          <w:color w:val="000000"/>
          <w:sz w:val="25"/>
          <w:szCs w:val="25"/>
        </w:rPr>
        <w:t> </w:t>
      </w:r>
    </w:p>
    <w:p w14:paraId="04A86EE8" w14:textId="0E19E1B3" w:rsidR="003078D1" w:rsidRDefault="003078D1" w:rsidP="0010399F"/>
    <w:sectPr w:rsidR="0030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833E7"/>
    <w:multiLevelType w:val="multilevel"/>
    <w:tmpl w:val="DE28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268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BC"/>
    <w:rsid w:val="0010399F"/>
    <w:rsid w:val="003078D1"/>
    <w:rsid w:val="00506D5F"/>
    <w:rsid w:val="007716B7"/>
    <w:rsid w:val="00B3485A"/>
    <w:rsid w:val="00E8301D"/>
    <w:rsid w:val="00F4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564E"/>
  <w15:chartTrackingRefBased/>
  <w15:docId w15:val="{89BBE329-5D32-47B7-A75F-661E7B1C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0399F"/>
  </w:style>
  <w:style w:type="character" w:styleId="Hyperlink">
    <w:name w:val="Hyperlink"/>
    <w:basedOn w:val="DefaultParagraphFont"/>
    <w:uiPriority w:val="99"/>
    <w:semiHidden/>
    <w:unhideWhenUsed/>
    <w:rsid w:val="0010399F"/>
    <w:rPr>
      <w:color w:val="0000FF"/>
      <w:u w:val="single"/>
    </w:rPr>
  </w:style>
  <w:style w:type="paragraph" w:styleId="NormalWeb">
    <w:name w:val="Normal (Web)"/>
    <w:basedOn w:val="Normal"/>
    <w:uiPriority w:val="99"/>
    <w:semiHidden/>
    <w:unhideWhenUsed/>
    <w:rsid w:val="00E830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ontsizelarge">
    <w:name w:val="fontsizelarge"/>
    <w:basedOn w:val="DefaultParagraphFont"/>
    <w:rsid w:val="00E8301D"/>
  </w:style>
  <w:style w:type="paragraph" w:customStyle="1" w:styleId="paragraph">
    <w:name w:val="paragraph"/>
    <w:basedOn w:val="Normal"/>
    <w:rsid w:val="007716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716B7"/>
  </w:style>
  <w:style w:type="character" w:customStyle="1" w:styleId="scxw188502174">
    <w:name w:val="scxw188502174"/>
    <w:basedOn w:val="DefaultParagraphFont"/>
    <w:rsid w:val="007716B7"/>
  </w:style>
  <w:style w:type="character" w:customStyle="1" w:styleId="eop">
    <w:name w:val="eop"/>
    <w:basedOn w:val="DefaultParagraphFont"/>
    <w:rsid w:val="0077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20766">
      <w:bodyDiv w:val="1"/>
      <w:marLeft w:val="0"/>
      <w:marRight w:val="0"/>
      <w:marTop w:val="0"/>
      <w:marBottom w:val="0"/>
      <w:divBdr>
        <w:top w:val="none" w:sz="0" w:space="0" w:color="auto"/>
        <w:left w:val="none" w:sz="0" w:space="0" w:color="auto"/>
        <w:bottom w:val="none" w:sz="0" w:space="0" w:color="auto"/>
        <w:right w:val="none" w:sz="0" w:space="0" w:color="auto"/>
      </w:divBdr>
    </w:div>
    <w:div w:id="560097563">
      <w:bodyDiv w:val="1"/>
      <w:marLeft w:val="0"/>
      <w:marRight w:val="0"/>
      <w:marTop w:val="0"/>
      <w:marBottom w:val="0"/>
      <w:divBdr>
        <w:top w:val="none" w:sz="0" w:space="0" w:color="auto"/>
        <w:left w:val="none" w:sz="0" w:space="0" w:color="auto"/>
        <w:bottom w:val="none" w:sz="0" w:space="0" w:color="auto"/>
        <w:right w:val="none" w:sz="0" w:space="0" w:color="auto"/>
      </w:divBdr>
      <w:divsChild>
        <w:div w:id="553471952">
          <w:marLeft w:val="0"/>
          <w:marRight w:val="0"/>
          <w:marTop w:val="0"/>
          <w:marBottom w:val="0"/>
          <w:divBdr>
            <w:top w:val="none" w:sz="0" w:space="0" w:color="auto"/>
            <w:left w:val="none" w:sz="0" w:space="0" w:color="auto"/>
            <w:bottom w:val="none" w:sz="0" w:space="0" w:color="auto"/>
            <w:right w:val="none" w:sz="0" w:space="0" w:color="auto"/>
          </w:divBdr>
        </w:div>
        <w:div w:id="212694427">
          <w:marLeft w:val="0"/>
          <w:marRight w:val="0"/>
          <w:marTop w:val="0"/>
          <w:marBottom w:val="0"/>
          <w:divBdr>
            <w:top w:val="none" w:sz="0" w:space="0" w:color="auto"/>
            <w:left w:val="none" w:sz="0" w:space="0" w:color="auto"/>
            <w:bottom w:val="none" w:sz="0" w:space="0" w:color="auto"/>
            <w:right w:val="none" w:sz="0" w:space="0" w:color="auto"/>
          </w:divBdr>
        </w:div>
        <w:div w:id="1422488241">
          <w:marLeft w:val="0"/>
          <w:marRight w:val="0"/>
          <w:marTop w:val="0"/>
          <w:marBottom w:val="0"/>
          <w:divBdr>
            <w:top w:val="none" w:sz="0" w:space="0" w:color="auto"/>
            <w:left w:val="none" w:sz="0" w:space="0" w:color="auto"/>
            <w:bottom w:val="none" w:sz="0" w:space="0" w:color="auto"/>
            <w:right w:val="none" w:sz="0" w:space="0" w:color="auto"/>
          </w:divBdr>
        </w:div>
        <w:div w:id="558368847">
          <w:marLeft w:val="0"/>
          <w:marRight w:val="0"/>
          <w:marTop w:val="0"/>
          <w:marBottom w:val="0"/>
          <w:divBdr>
            <w:top w:val="none" w:sz="0" w:space="0" w:color="auto"/>
            <w:left w:val="none" w:sz="0" w:space="0" w:color="auto"/>
            <w:bottom w:val="none" w:sz="0" w:space="0" w:color="auto"/>
            <w:right w:val="none" w:sz="0" w:space="0" w:color="auto"/>
          </w:divBdr>
        </w:div>
        <w:div w:id="1528832877">
          <w:marLeft w:val="0"/>
          <w:marRight w:val="0"/>
          <w:marTop w:val="0"/>
          <w:marBottom w:val="0"/>
          <w:divBdr>
            <w:top w:val="none" w:sz="0" w:space="0" w:color="auto"/>
            <w:left w:val="none" w:sz="0" w:space="0" w:color="auto"/>
            <w:bottom w:val="none" w:sz="0" w:space="0" w:color="auto"/>
            <w:right w:val="none" w:sz="0" w:space="0" w:color="auto"/>
          </w:divBdr>
        </w:div>
        <w:div w:id="426511164">
          <w:marLeft w:val="0"/>
          <w:marRight w:val="0"/>
          <w:marTop w:val="0"/>
          <w:marBottom w:val="0"/>
          <w:divBdr>
            <w:top w:val="none" w:sz="0" w:space="0" w:color="auto"/>
            <w:left w:val="none" w:sz="0" w:space="0" w:color="auto"/>
            <w:bottom w:val="none" w:sz="0" w:space="0" w:color="auto"/>
            <w:right w:val="none" w:sz="0" w:space="0" w:color="auto"/>
          </w:divBdr>
        </w:div>
        <w:div w:id="455103503">
          <w:marLeft w:val="0"/>
          <w:marRight w:val="0"/>
          <w:marTop w:val="0"/>
          <w:marBottom w:val="0"/>
          <w:divBdr>
            <w:top w:val="none" w:sz="0" w:space="0" w:color="auto"/>
            <w:left w:val="none" w:sz="0" w:space="0" w:color="auto"/>
            <w:bottom w:val="none" w:sz="0" w:space="0" w:color="auto"/>
            <w:right w:val="none" w:sz="0" w:space="0" w:color="auto"/>
          </w:divBdr>
        </w:div>
        <w:div w:id="1753239486">
          <w:marLeft w:val="0"/>
          <w:marRight w:val="0"/>
          <w:marTop w:val="0"/>
          <w:marBottom w:val="0"/>
          <w:divBdr>
            <w:top w:val="none" w:sz="0" w:space="0" w:color="auto"/>
            <w:left w:val="none" w:sz="0" w:space="0" w:color="auto"/>
            <w:bottom w:val="none" w:sz="0" w:space="0" w:color="auto"/>
            <w:right w:val="none" w:sz="0" w:space="0" w:color="auto"/>
          </w:divBdr>
        </w:div>
        <w:div w:id="1283684148">
          <w:marLeft w:val="0"/>
          <w:marRight w:val="0"/>
          <w:marTop w:val="0"/>
          <w:marBottom w:val="0"/>
          <w:divBdr>
            <w:top w:val="none" w:sz="0" w:space="0" w:color="auto"/>
            <w:left w:val="none" w:sz="0" w:space="0" w:color="auto"/>
            <w:bottom w:val="none" w:sz="0" w:space="0" w:color="auto"/>
            <w:right w:val="none" w:sz="0" w:space="0" w:color="auto"/>
          </w:divBdr>
        </w:div>
        <w:div w:id="731120269">
          <w:marLeft w:val="0"/>
          <w:marRight w:val="0"/>
          <w:marTop w:val="0"/>
          <w:marBottom w:val="0"/>
          <w:divBdr>
            <w:top w:val="none" w:sz="0" w:space="0" w:color="auto"/>
            <w:left w:val="none" w:sz="0" w:space="0" w:color="auto"/>
            <w:bottom w:val="none" w:sz="0" w:space="0" w:color="auto"/>
            <w:right w:val="none" w:sz="0" w:space="0" w:color="auto"/>
          </w:divBdr>
        </w:div>
        <w:div w:id="57244139">
          <w:marLeft w:val="0"/>
          <w:marRight w:val="0"/>
          <w:marTop w:val="0"/>
          <w:marBottom w:val="0"/>
          <w:divBdr>
            <w:top w:val="none" w:sz="0" w:space="0" w:color="auto"/>
            <w:left w:val="none" w:sz="0" w:space="0" w:color="auto"/>
            <w:bottom w:val="none" w:sz="0" w:space="0" w:color="auto"/>
            <w:right w:val="none" w:sz="0" w:space="0" w:color="auto"/>
          </w:divBdr>
          <w:divsChild>
            <w:div w:id="1919751942">
              <w:marLeft w:val="0"/>
              <w:marRight w:val="0"/>
              <w:marTop w:val="0"/>
              <w:marBottom w:val="0"/>
              <w:divBdr>
                <w:top w:val="none" w:sz="0" w:space="0" w:color="auto"/>
                <w:left w:val="none" w:sz="0" w:space="0" w:color="auto"/>
                <w:bottom w:val="none" w:sz="0" w:space="0" w:color="auto"/>
                <w:right w:val="none" w:sz="0" w:space="0" w:color="auto"/>
              </w:divBdr>
            </w:div>
            <w:div w:id="921337303">
              <w:marLeft w:val="0"/>
              <w:marRight w:val="0"/>
              <w:marTop w:val="0"/>
              <w:marBottom w:val="0"/>
              <w:divBdr>
                <w:top w:val="none" w:sz="0" w:space="0" w:color="auto"/>
                <w:left w:val="none" w:sz="0" w:space="0" w:color="auto"/>
                <w:bottom w:val="none" w:sz="0" w:space="0" w:color="auto"/>
                <w:right w:val="none" w:sz="0" w:space="0" w:color="auto"/>
              </w:divBdr>
            </w:div>
            <w:div w:id="1193566509">
              <w:marLeft w:val="0"/>
              <w:marRight w:val="0"/>
              <w:marTop w:val="0"/>
              <w:marBottom w:val="0"/>
              <w:divBdr>
                <w:top w:val="none" w:sz="0" w:space="0" w:color="auto"/>
                <w:left w:val="none" w:sz="0" w:space="0" w:color="auto"/>
                <w:bottom w:val="none" w:sz="0" w:space="0" w:color="auto"/>
                <w:right w:val="none" w:sz="0" w:space="0" w:color="auto"/>
              </w:divBdr>
            </w:div>
            <w:div w:id="373896135">
              <w:marLeft w:val="0"/>
              <w:marRight w:val="0"/>
              <w:marTop w:val="0"/>
              <w:marBottom w:val="0"/>
              <w:divBdr>
                <w:top w:val="none" w:sz="0" w:space="0" w:color="auto"/>
                <w:left w:val="none" w:sz="0" w:space="0" w:color="auto"/>
                <w:bottom w:val="none" w:sz="0" w:space="0" w:color="auto"/>
                <w:right w:val="none" w:sz="0" w:space="0" w:color="auto"/>
              </w:divBdr>
            </w:div>
          </w:divsChild>
        </w:div>
        <w:div w:id="1389064936">
          <w:marLeft w:val="0"/>
          <w:marRight w:val="0"/>
          <w:marTop w:val="0"/>
          <w:marBottom w:val="0"/>
          <w:divBdr>
            <w:top w:val="none" w:sz="0" w:space="0" w:color="auto"/>
            <w:left w:val="none" w:sz="0" w:space="0" w:color="auto"/>
            <w:bottom w:val="none" w:sz="0" w:space="0" w:color="auto"/>
            <w:right w:val="none" w:sz="0" w:space="0" w:color="auto"/>
          </w:divBdr>
        </w:div>
        <w:div w:id="1765304562">
          <w:marLeft w:val="0"/>
          <w:marRight w:val="0"/>
          <w:marTop w:val="0"/>
          <w:marBottom w:val="0"/>
          <w:divBdr>
            <w:top w:val="none" w:sz="0" w:space="0" w:color="auto"/>
            <w:left w:val="none" w:sz="0" w:space="0" w:color="auto"/>
            <w:bottom w:val="none" w:sz="0" w:space="0" w:color="auto"/>
            <w:right w:val="none" w:sz="0" w:space="0" w:color="auto"/>
          </w:divBdr>
        </w:div>
      </w:divsChild>
    </w:div>
    <w:div w:id="1279489973">
      <w:bodyDiv w:val="1"/>
      <w:marLeft w:val="0"/>
      <w:marRight w:val="0"/>
      <w:marTop w:val="0"/>
      <w:marBottom w:val="0"/>
      <w:divBdr>
        <w:top w:val="none" w:sz="0" w:space="0" w:color="auto"/>
        <w:left w:val="none" w:sz="0" w:space="0" w:color="auto"/>
        <w:bottom w:val="none" w:sz="0" w:space="0" w:color="auto"/>
        <w:right w:val="none" w:sz="0" w:space="0" w:color="auto"/>
      </w:divBdr>
      <w:divsChild>
        <w:div w:id="702288719">
          <w:marLeft w:val="0"/>
          <w:marRight w:val="0"/>
          <w:marTop w:val="0"/>
          <w:marBottom w:val="0"/>
          <w:divBdr>
            <w:top w:val="none" w:sz="0" w:space="0" w:color="auto"/>
            <w:left w:val="none" w:sz="0" w:space="0" w:color="auto"/>
            <w:bottom w:val="none" w:sz="0" w:space="0" w:color="auto"/>
            <w:right w:val="none" w:sz="0" w:space="0" w:color="auto"/>
          </w:divBdr>
          <w:divsChild>
            <w:div w:id="2110269020">
              <w:marLeft w:val="0"/>
              <w:marRight w:val="0"/>
              <w:marTop w:val="0"/>
              <w:marBottom w:val="0"/>
              <w:divBdr>
                <w:top w:val="none" w:sz="0" w:space="0" w:color="auto"/>
                <w:left w:val="none" w:sz="0" w:space="0" w:color="auto"/>
                <w:bottom w:val="none" w:sz="0" w:space="0" w:color="auto"/>
                <w:right w:val="none" w:sz="0" w:space="0" w:color="auto"/>
              </w:divBdr>
              <w:divsChild>
                <w:div w:id="1736201385">
                  <w:marLeft w:val="0"/>
                  <w:marRight w:val="0"/>
                  <w:marTop w:val="0"/>
                  <w:marBottom w:val="0"/>
                  <w:divBdr>
                    <w:top w:val="none" w:sz="0" w:space="0" w:color="auto"/>
                    <w:left w:val="none" w:sz="0" w:space="0" w:color="auto"/>
                    <w:bottom w:val="none" w:sz="0" w:space="0" w:color="auto"/>
                    <w:right w:val="none" w:sz="0" w:space="0" w:color="auto"/>
                  </w:divBdr>
                  <w:divsChild>
                    <w:div w:id="1748188911">
                      <w:marLeft w:val="0"/>
                      <w:marRight w:val="0"/>
                      <w:marTop w:val="0"/>
                      <w:marBottom w:val="0"/>
                      <w:divBdr>
                        <w:top w:val="none" w:sz="0" w:space="0" w:color="auto"/>
                        <w:left w:val="none" w:sz="0" w:space="0" w:color="auto"/>
                        <w:bottom w:val="none" w:sz="0" w:space="0" w:color="auto"/>
                        <w:right w:val="none" w:sz="0" w:space="0" w:color="auto"/>
                      </w:divBdr>
                      <w:divsChild>
                        <w:div w:id="967588617">
                          <w:marLeft w:val="0"/>
                          <w:marRight w:val="0"/>
                          <w:marTop w:val="0"/>
                          <w:marBottom w:val="0"/>
                          <w:divBdr>
                            <w:top w:val="none" w:sz="0" w:space="0" w:color="auto"/>
                            <w:left w:val="none" w:sz="0" w:space="0" w:color="auto"/>
                            <w:bottom w:val="none" w:sz="0" w:space="0" w:color="auto"/>
                            <w:right w:val="none" w:sz="0" w:space="0" w:color="auto"/>
                          </w:divBdr>
                          <w:divsChild>
                            <w:div w:id="1337920978">
                              <w:marLeft w:val="0"/>
                              <w:marRight w:val="0"/>
                              <w:marTop w:val="0"/>
                              <w:marBottom w:val="150"/>
                              <w:divBdr>
                                <w:top w:val="none" w:sz="0" w:space="0" w:color="auto"/>
                                <w:left w:val="none" w:sz="0" w:space="0" w:color="auto"/>
                                <w:bottom w:val="none" w:sz="0" w:space="0" w:color="auto"/>
                                <w:right w:val="none" w:sz="0" w:space="0" w:color="auto"/>
                              </w:divBdr>
                              <w:divsChild>
                                <w:div w:id="1651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32764">
          <w:marLeft w:val="0"/>
          <w:marRight w:val="0"/>
          <w:marTop w:val="0"/>
          <w:marBottom w:val="0"/>
          <w:divBdr>
            <w:top w:val="none" w:sz="0" w:space="0" w:color="auto"/>
            <w:left w:val="none" w:sz="0" w:space="0" w:color="auto"/>
            <w:bottom w:val="none" w:sz="0" w:space="0" w:color="auto"/>
            <w:right w:val="none" w:sz="0" w:space="0" w:color="auto"/>
          </w:divBdr>
          <w:divsChild>
            <w:div w:id="123819824">
              <w:marLeft w:val="0"/>
              <w:marRight w:val="0"/>
              <w:marTop w:val="0"/>
              <w:marBottom w:val="0"/>
              <w:divBdr>
                <w:top w:val="none" w:sz="0" w:space="0" w:color="auto"/>
                <w:left w:val="none" w:sz="0" w:space="0" w:color="auto"/>
                <w:bottom w:val="none" w:sz="0" w:space="0" w:color="auto"/>
                <w:right w:val="none" w:sz="0" w:space="0" w:color="auto"/>
              </w:divBdr>
              <w:divsChild>
                <w:div w:id="1205827749">
                  <w:marLeft w:val="0"/>
                  <w:marRight w:val="0"/>
                  <w:marTop w:val="0"/>
                  <w:marBottom w:val="0"/>
                  <w:divBdr>
                    <w:top w:val="none" w:sz="0" w:space="0" w:color="auto"/>
                    <w:left w:val="none" w:sz="0" w:space="0" w:color="auto"/>
                    <w:bottom w:val="none" w:sz="0" w:space="0" w:color="auto"/>
                    <w:right w:val="none" w:sz="0" w:space="0" w:color="auto"/>
                  </w:divBdr>
                  <w:divsChild>
                    <w:div w:id="306665366">
                      <w:marLeft w:val="0"/>
                      <w:marRight w:val="0"/>
                      <w:marTop w:val="0"/>
                      <w:marBottom w:val="0"/>
                      <w:divBdr>
                        <w:top w:val="none" w:sz="0" w:space="0" w:color="auto"/>
                        <w:left w:val="none" w:sz="0" w:space="0" w:color="auto"/>
                        <w:bottom w:val="none" w:sz="0" w:space="0" w:color="auto"/>
                        <w:right w:val="none" w:sz="0" w:space="0" w:color="auto"/>
                      </w:divBdr>
                      <w:divsChild>
                        <w:div w:id="14885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aptusacademy.vfai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Pittock</dc:creator>
  <cp:keywords/>
  <dc:description/>
  <cp:lastModifiedBy>Cara Pittock</cp:lastModifiedBy>
  <cp:revision>3</cp:revision>
  <dcterms:created xsi:type="dcterms:W3CDTF">2023-09-15T13:57:00Z</dcterms:created>
  <dcterms:modified xsi:type="dcterms:W3CDTF">2023-09-19T16:16:00Z</dcterms:modified>
</cp:coreProperties>
</file>